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C41" w:rsidRPr="003A6C41" w:rsidRDefault="00B53DA4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关于“</w:t>
      </w:r>
      <w:r w:rsidR="00A25E0C" w:rsidRPr="00A25E0C">
        <w:rPr>
          <w:rFonts w:ascii="宋体" w:cs="宋体" w:hint="eastAsia"/>
          <w:b/>
          <w:color w:val="000000"/>
          <w:kern w:val="0"/>
          <w:sz w:val="28"/>
          <w:szCs w:val="24"/>
        </w:rPr>
        <w:t>天天万利宝稳利</w:t>
      </w:r>
      <w:r w:rsidR="00A21657">
        <w:rPr>
          <w:rFonts w:ascii="宋体" w:cs="宋体" w:hint="eastAsia"/>
          <w:b/>
          <w:color w:val="000000"/>
          <w:kern w:val="0"/>
          <w:sz w:val="28"/>
          <w:szCs w:val="24"/>
        </w:rPr>
        <w:t>2</w:t>
      </w:r>
      <w:r w:rsidR="00A25E0C" w:rsidRPr="00A25E0C">
        <w:rPr>
          <w:rFonts w:ascii="宋体" w:cs="宋体" w:hint="eastAsia"/>
          <w:b/>
          <w:color w:val="000000"/>
          <w:kern w:val="0"/>
          <w:sz w:val="28"/>
          <w:szCs w:val="24"/>
        </w:rPr>
        <w:t>号净值型理财产品</w:t>
      </w:r>
      <w:r w:rsidR="00F35E75">
        <w:rPr>
          <w:rFonts w:ascii="宋体" w:cs="宋体"/>
          <w:b/>
          <w:color w:val="000000"/>
          <w:kern w:val="0"/>
          <w:sz w:val="28"/>
          <w:szCs w:val="24"/>
        </w:rPr>
        <w:t>L</w:t>
      </w:r>
      <w:r w:rsidR="00A25E0C" w:rsidRPr="00A25E0C">
        <w:rPr>
          <w:rFonts w:ascii="宋体" w:cs="宋体" w:hint="eastAsia"/>
          <w:b/>
          <w:color w:val="000000"/>
          <w:kern w:val="0"/>
          <w:sz w:val="28"/>
          <w:szCs w:val="24"/>
        </w:rPr>
        <w:t>款</w:t>
      </w: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”</w:t>
      </w:r>
    </w:p>
    <w:p w:rsidR="00284608" w:rsidRPr="003A6C41" w:rsidRDefault="000F672D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实施阶段性费率优惠的</w:t>
      </w:r>
      <w:r w:rsidRPr="003A6C41">
        <w:rPr>
          <w:rFonts w:ascii="宋体" w:cs="宋体"/>
          <w:b/>
          <w:color w:val="000000"/>
          <w:kern w:val="0"/>
          <w:sz w:val="28"/>
          <w:szCs w:val="24"/>
        </w:rPr>
        <w:t>公告</w:t>
      </w:r>
    </w:p>
    <w:p w:rsidR="000F672D" w:rsidRPr="00B53DA4" w:rsidRDefault="000F672D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尊敬的客户：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284608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自</w:t>
      </w:r>
      <w:r w:rsidR="00F35E75">
        <w:rPr>
          <w:rFonts w:ascii="宋体" w:cs="宋体" w:hint="eastAsia"/>
          <w:color w:val="000000"/>
          <w:kern w:val="0"/>
          <w:sz w:val="24"/>
          <w:szCs w:val="24"/>
        </w:rPr>
        <w:t>2022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F35E75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F35E75">
        <w:rPr>
          <w:rFonts w:ascii="宋体" w:cs="宋体" w:hint="eastAsia"/>
          <w:color w:val="000000"/>
          <w:kern w:val="0"/>
          <w:sz w:val="24"/>
          <w:szCs w:val="24"/>
        </w:rPr>
        <w:t>5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日</w:t>
      </w:r>
      <w:r w:rsidR="003A046E">
        <w:rPr>
          <w:rFonts w:ascii="宋体" w:cs="宋体" w:hint="eastAsia"/>
          <w:color w:val="000000"/>
          <w:kern w:val="0"/>
          <w:sz w:val="24"/>
          <w:szCs w:val="24"/>
        </w:rPr>
        <w:t>起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，</w:t>
      </w:r>
      <w:r w:rsidR="00097A36"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  <w:r w:rsidR="00A25E0C">
        <w:rPr>
          <w:rFonts w:ascii="宋体" w:cs="宋体" w:hint="eastAsia"/>
          <w:color w:val="000000"/>
          <w:kern w:val="0"/>
          <w:sz w:val="24"/>
          <w:szCs w:val="24"/>
        </w:rPr>
        <w:t>“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天天万利宝稳利</w:t>
      </w:r>
      <w:r w:rsidR="00A21657">
        <w:rPr>
          <w:rFonts w:ascii="宋体" w:cs="宋体" w:hint="eastAsia"/>
          <w:color w:val="000000"/>
          <w:kern w:val="0"/>
          <w:sz w:val="24"/>
          <w:szCs w:val="24"/>
        </w:rPr>
        <w:t>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号净值型理财产品</w:t>
      </w:r>
      <w:r w:rsidR="00F35E75">
        <w:rPr>
          <w:rFonts w:ascii="宋体" w:cs="宋体"/>
          <w:color w:val="000000"/>
          <w:kern w:val="0"/>
          <w:sz w:val="24"/>
          <w:szCs w:val="24"/>
        </w:rPr>
        <w:t>L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款”</w:t>
      </w:r>
      <w:r w:rsidR="001369FD">
        <w:rPr>
          <w:rFonts w:ascii="宋体" w:cs="宋体" w:hint="eastAsia"/>
          <w:color w:val="000000"/>
          <w:kern w:val="0"/>
          <w:sz w:val="24"/>
          <w:szCs w:val="24"/>
        </w:rPr>
        <w:t>理财</w:t>
      </w:r>
      <w:r w:rsidR="00200850" w:rsidRPr="00200850">
        <w:rPr>
          <w:rFonts w:ascii="宋体" w:cs="宋体" w:hint="eastAsia"/>
          <w:color w:val="000000"/>
          <w:kern w:val="0"/>
          <w:sz w:val="24"/>
          <w:szCs w:val="24"/>
        </w:rPr>
        <w:t>产品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的</w:t>
      </w:r>
      <w:r w:rsidR="00A857B1">
        <w:rPr>
          <w:rFonts w:ascii="宋体" w:cs="宋体" w:hint="eastAsia"/>
          <w:color w:val="000000"/>
          <w:kern w:val="0"/>
          <w:sz w:val="24"/>
          <w:szCs w:val="24"/>
        </w:rPr>
        <w:t>管理费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实施阶段性优惠，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费率优惠内容具体如下: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1016"/>
        <w:gridCol w:w="761"/>
        <w:gridCol w:w="761"/>
        <w:gridCol w:w="732"/>
        <w:gridCol w:w="761"/>
        <w:gridCol w:w="1047"/>
        <w:gridCol w:w="1044"/>
      </w:tblGrid>
      <w:tr w:rsidR="005D0A6C" w:rsidRPr="00FA0AD4" w:rsidTr="00D15E3B">
        <w:trPr>
          <w:trHeight w:val="427"/>
        </w:trPr>
        <w:tc>
          <w:tcPr>
            <w:tcW w:w="1411" w:type="pct"/>
            <w:vMerge w:val="restart"/>
            <w:shd w:val="clear" w:color="auto" w:fill="auto"/>
            <w:vAlign w:val="center"/>
            <w:hideMark/>
          </w:tcPr>
          <w:p w:rsidR="005D0A6C" w:rsidRDefault="005D0A6C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产品</w:t>
            </w:r>
            <w:r w:rsidR="00A8151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:rsidR="005D0A6C" w:rsidRDefault="005D0A6C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产品代码</w:t>
            </w:r>
          </w:p>
        </w:tc>
        <w:tc>
          <w:tcPr>
            <w:tcW w:w="892" w:type="pct"/>
            <w:gridSpan w:val="2"/>
            <w:vAlign w:val="center"/>
          </w:tcPr>
          <w:p w:rsidR="005D0A6C" w:rsidRPr="00FA0AD4" w:rsidRDefault="008671CA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销售服务</w:t>
            </w:r>
            <w:r w:rsidR="005D0A6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  <w:hideMark/>
          </w:tcPr>
          <w:p w:rsidR="005D0A6C" w:rsidRPr="00FA0AD4" w:rsidRDefault="005D0A6C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投资管理费</w:t>
            </w:r>
          </w:p>
        </w:tc>
        <w:tc>
          <w:tcPr>
            <w:tcW w:w="614" w:type="pct"/>
            <w:vMerge w:val="restart"/>
          </w:tcPr>
          <w:p w:rsidR="005D0A6C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优惠起始日期</w:t>
            </w:r>
          </w:p>
        </w:tc>
        <w:tc>
          <w:tcPr>
            <w:tcW w:w="612" w:type="pct"/>
            <w:vMerge w:val="restart"/>
          </w:tcPr>
          <w:p w:rsidR="005D0A6C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优惠截止日期</w:t>
            </w:r>
          </w:p>
        </w:tc>
      </w:tr>
      <w:tr w:rsidR="005D0A6C" w:rsidRPr="00FA0AD4" w:rsidTr="00D84F16">
        <w:trPr>
          <w:trHeight w:val="191"/>
        </w:trPr>
        <w:tc>
          <w:tcPr>
            <w:tcW w:w="1411" w:type="pct"/>
            <w:vMerge/>
            <w:shd w:val="clear" w:color="auto" w:fill="auto"/>
            <w:vAlign w:val="center"/>
            <w:hideMark/>
          </w:tcPr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6" w:type="pct"/>
            <w:vMerge/>
            <w:shd w:val="clear" w:color="auto" w:fill="auto"/>
            <w:vAlign w:val="center"/>
            <w:hideMark/>
          </w:tcPr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6" w:type="pct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优惠前费率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446" w:type="pct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5D0A6C" w:rsidRPr="00FA0AD4" w:rsidRDefault="005D0A6C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优惠前费率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446" w:type="pct"/>
            <w:vAlign w:val="center"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614" w:type="pct"/>
            <w:vMerge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D0A6C" w:rsidRPr="00FA0AD4" w:rsidTr="00B87520">
        <w:trPr>
          <w:trHeight w:val="346"/>
        </w:trPr>
        <w:tc>
          <w:tcPr>
            <w:tcW w:w="1411" w:type="pct"/>
            <w:shd w:val="clear" w:color="auto" w:fill="auto"/>
            <w:vAlign w:val="bottom"/>
            <w:hideMark/>
          </w:tcPr>
          <w:p w:rsidR="005D0A6C" w:rsidRPr="00C521B5" w:rsidRDefault="00A8151A" w:rsidP="00B124ED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13F0">
              <w:rPr>
                <w:rFonts w:ascii="宋体" w:hAnsi="宋体" w:hint="eastAsia"/>
                <w:sz w:val="18"/>
                <w:szCs w:val="18"/>
              </w:rPr>
              <w:t>稳利恒盈</w:t>
            </w:r>
            <w:r w:rsidR="00F35E75">
              <w:rPr>
                <w:rFonts w:ascii="宋体" w:hAnsi="宋体"/>
                <w:sz w:val="18"/>
                <w:szCs w:val="18"/>
              </w:rPr>
              <w:t>L</w:t>
            </w:r>
            <w:r w:rsidRPr="00FF13F0">
              <w:rPr>
                <w:rFonts w:ascii="宋体" w:hAnsi="宋体" w:hint="eastAsia"/>
                <w:sz w:val="18"/>
                <w:szCs w:val="18"/>
              </w:rPr>
              <w:t xml:space="preserve"> 6个月</w:t>
            </w:r>
          </w:p>
        </w:tc>
        <w:tc>
          <w:tcPr>
            <w:tcW w:w="596" w:type="pct"/>
            <w:shd w:val="clear" w:color="auto" w:fill="auto"/>
            <w:vAlign w:val="bottom"/>
            <w:hideMark/>
          </w:tcPr>
          <w:p w:rsidR="005D0A6C" w:rsidRPr="00C521B5" w:rsidRDefault="00D6507B" w:rsidP="00EC6DD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507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9K2180</w:t>
            </w:r>
            <w:r w:rsidR="00A815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="00F35E7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46" w:type="pct"/>
            <w:vAlign w:val="bottom"/>
          </w:tcPr>
          <w:p w:rsidR="005D0A6C" w:rsidRPr="00A857B1" w:rsidRDefault="005D0A6C" w:rsidP="009C34B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.40</w:t>
            </w:r>
          </w:p>
        </w:tc>
        <w:tc>
          <w:tcPr>
            <w:tcW w:w="446" w:type="pct"/>
            <w:vAlign w:val="bottom"/>
          </w:tcPr>
          <w:p w:rsidR="005D0A6C" w:rsidRPr="00A857B1" w:rsidRDefault="005D0A6C" w:rsidP="00FC20C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</w:t>
            </w:r>
            <w:r w:rsidR="00FC20C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9" w:type="pct"/>
            <w:shd w:val="clear" w:color="auto" w:fill="auto"/>
            <w:vAlign w:val="bottom"/>
            <w:hideMark/>
          </w:tcPr>
          <w:p w:rsidR="005D0A6C" w:rsidRPr="00A857B1" w:rsidRDefault="005D0A6C" w:rsidP="004A298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.15</w:t>
            </w:r>
          </w:p>
        </w:tc>
        <w:tc>
          <w:tcPr>
            <w:tcW w:w="446" w:type="pct"/>
            <w:vAlign w:val="bottom"/>
          </w:tcPr>
          <w:p w:rsidR="005D0A6C" w:rsidRPr="00A857B1" w:rsidRDefault="005D0A6C" w:rsidP="004A298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0.10</w:t>
            </w: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14" w:type="pct"/>
          </w:tcPr>
          <w:p w:rsidR="005D0A6C" w:rsidRDefault="005D0A6C" w:rsidP="001369FD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Default="00F35E75" w:rsidP="00EC6D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2022</w:t>
            </w:r>
            <w:r w:rsidR="005D0A6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5D0A6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 w:rsidR="005D0A6C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612" w:type="pct"/>
          </w:tcPr>
          <w:p w:rsidR="005D0A6C" w:rsidRDefault="005D0A6C" w:rsidP="000D28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Default="005D0A6C" w:rsidP="00EC6D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</w:t>
            </w:r>
            <w:r w:rsidR="00867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A857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="00F35E7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  <w:r w:rsidRPr="00A857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F35FBF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bookmarkStart w:id="0" w:name="_GoBack"/>
            <w:bookmarkEnd w:id="0"/>
            <w:r w:rsidRPr="00A857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 w:rsidR="003A046E" w:rsidRPr="00360EE3" w:rsidRDefault="003A046E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360EE3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后续</w:t>
      </w:r>
      <w:r w:rsidR="00284608">
        <w:rPr>
          <w:rFonts w:ascii="宋体" w:cs="宋体" w:hint="eastAsia"/>
          <w:color w:val="000000"/>
          <w:kern w:val="0"/>
          <w:sz w:val="24"/>
          <w:szCs w:val="24"/>
        </w:rPr>
        <w:t>如有</w:t>
      </w:r>
      <w:r w:rsidR="00284608">
        <w:rPr>
          <w:rFonts w:ascii="宋体" w:cs="宋体"/>
          <w:color w:val="000000"/>
          <w:kern w:val="0"/>
          <w:sz w:val="24"/>
          <w:szCs w:val="24"/>
        </w:rPr>
        <w:t>其它调整事项，将</w:t>
      </w:r>
      <w:r w:rsidR="00284608" w:rsidRPr="00F91389">
        <w:rPr>
          <w:rFonts w:ascii="宋体" w:cs="宋体" w:hint="eastAsia"/>
          <w:color w:val="000000"/>
          <w:kern w:val="0"/>
          <w:sz w:val="24"/>
          <w:szCs w:val="24"/>
        </w:rPr>
        <w:t>另行公告。</w:t>
      </w:r>
    </w:p>
    <w:p w:rsidR="000F672D" w:rsidRDefault="000F672D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0F672D" w:rsidRDefault="00097A36" w:rsidP="000F672D">
      <w:pPr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</w:p>
    <w:p w:rsidR="000F672D" w:rsidRDefault="00B53DA4" w:rsidP="000F672D">
      <w:pPr>
        <w:wordWrap w:val="0"/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202</w:t>
      </w:r>
      <w:r w:rsidR="00A25E0C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1E57D6">
        <w:rPr>
          <w:rFonts w:ascii="宋体" w:cs="宋体" w:hint="eastAsia"/>
          <w:color w:val="000000"/>
          <w:kern w:val="0"/>
          <w:sz w:val="24"/>
          <w:szCs w:val="24"/>
        </w:rPr>
        <w:t>12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A8759B">
        <w:rPr>
          <w:rFonts w:ascii="宋体" w:cs="宋体" w:hint="eastAsia"/>
          <w:color w:val="000000"/>
          <w:kern w:val="0"/>
          <w:sz w:val="24"/>
          <w:szCs w:val="24"/>
        </w:rPr>
        <w:t>2</w:t>
      </w:r>
      <w:r w:rsidR="00A8759B">
        <w:rPr>
          <w:rFonts w:ascii="宋体" w:cs="宋体"/>
          <w:color w:val="000000"/>
          <w:kern w:val="0"/>
          <w:sz w:val="24"/>
          <w:szCs w:val="24"/>
        </w:rPr>
        <w:t>7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日</w:t>
      </w:r>
    </w:p>
    <w:p w:rsidR="007769E5" w:rsidRPr="00284608" w:rsidRDefault="007769E5" w:rsidP="00284608">
      <w:pPr>
        <w:ind w:firstLineChars="177" w:firstLine="372"/>
      </w:pPr>
    </w:p>
    <w:sectPr w:rsidR="007769E5" w:rsidRPr="00284608" w:rsidSect="00A857B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007" w:rsidRDefault="00EC5007" w:rsidP="00284608">
      <w:r>
        <w:separator/>
      </w:r>
    </w:p>
  </w:endnote>
  <w:endnote w:type="continuationSeparator" w:id="0">
    <w:p w:rsidR="00EC5007" w:rsidRDefault="00EC5007" w:rsidP="0028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007" w:rsidRDefault="00EC5007" w:rsidP="00284608">
      <w:r>
        <w:separator/>
      </w:r>
    </w:p>
  </w:footnote>
  <w:footnote w:type="continuationSeparator" w:id="0">
    <w:p w:rsidR="00EC5007" w:rsidRDefault="00EC5007" w:rsidP="00284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3F10"/>
    <w:rsid w:val="00075DDD"/>
    <w:rsid w:val="00085474"/>
    <w:rsid w:val="00097A36"/>
    <w:rsid w:val="000D2854"/>
    <w:rsid w:val="000F672D"/>
    <w:rsid w:val="00101CD2"/>
    <w:rsid w:val="00110C23"/>
    <w:rsid w:val="00124124"/>
    <w:rsid w:val="001369FD"/>
    <w:rsid w:val="00153175"/>
    <w:rsid w:val="001B5555"/>
    <w:rsid w:val="001E57D6"/>
    <w:rsid w:val="002000FF"/>
    <w:rsid w:val="00200850"/>
    <w:rsid w:val="00213A7C"/>
    <w:rsid w:val="0021742D"/>
    <w:rsid w:val="002742CE"/>
    <w:rsid w:val="00284608"/>
    <w:rsid w:val="002D471B"/>
    <w:rsid w:val="002F0564"/>
    <w:rsid w:val="00333C7C"/>
    <w:rsid w:val="00334C47"/>
    <w:rsid w:val="00360EE3"/>
    <w:rsid w:val="003842DB"/>
    <w:rsid w:val="003A046E"/>
    <w:rsid w:val="003A6C41"/>
    <w:rsid w:val="003B4811"/>
    <w:rsid w:val="003C45A8"/>
    <w:rsid w:val="003E3849"/>
    <w:rsid w:val="0040267B"/>
    <w:rsid w:val="00413F33"/>
    <w:rsid w:val="004624E5"/>
    <w:rsid w:val="00463912"/>
    <w:rsid w:val="004674E3"/>
    <w:rsid w:val="00484073"/>
    <w:rsid w:val="004E1E30"/>
    <w:rsid w:val="00533F10"/>
    <w:rsid w:val="00582F77"/>
    <w:rsid w:val="005966D7"/>
    <w:rsid w:val="005A7C6B"/>
    <w:rsid w:val="005B549C"/>
    <w:rsid w:val="005C66E3"/>
    <w:rsid w:val="005D0A6C"/>
    <w:rsid w:val="005F27CC"/>
    <w:rsid w:val="005F3540"/>
    <w:rsid w:val="00611C1B"/>
    <w:rsid w:val="00630363"/>
    <w:rsid w:val="00662174"/>
    <w:rsid w:val="006A0936"/>
    <w:rsid w:val="006F5511"/>
    <w:rsid w:val="006F7DF1"/>
    <w:rsid w:val="007769E5"/>
    <w:rsid w:val="00781BFA"/>
    <w:rsid w:val="007D53B6"/>
    <w:rsid w:val="007F592F"/>
    <w:rsid w:val="0080189B"/>
    <w:rsid w:val="0080386B"/>
    <w:rsid w:val="00855489"/>
    <w:rsid w:val="00865380"/>
    <w:rsid w:val="008671CA"/>
    <w:rsid w:val="008E3FC9"/>
    <w:rsid w:val="008E6F2F"/>
    <w:rsid w:val="009409FA"/>
    <w:rsid w:val="009475FA"/>
    <w:rsid w:val="0098156D"/>
    <w:rsid w:val="00991551"/>
    <w:rsid w:val="0099773E"/>
    <w:rsid w:val="009C5D00"/>
    <w:rsid w:val="009F5808"/>
    <w:rsid w:val="00A14B5D"/>
    <w:rsid w:val="00A20450"/>
    <w:rsid w:val="00A21657"/>
    <w:rsid w:val="00A25E0C"/>
    <w:rsid w:val="00A36544"/>
    <w:rsid w:val="00A72B8B"/>
    <w:rsid w:val="00A8151A"/>
    <w:rsid w:val="00A857B1"/>
    <w:rsid w:val="00A8759B"/>
    <w:rsid w:val="00B1248F"/>
    <w:rsid w:val="00B124ED"/>
    <w:rsid w:val="00B13EE1"/>
    <w:rsid w:val="00B22E9D"/>
    <w:rsid w:val="00B53DA4"/>
    <w:rsid w:val="00B73558"/>
    <w:rsid w:val="00B87B8D"/>
    <w:rsid w:val="00B97E98"/>
    <w:rsid w:val="00BB1A21"/>
    <w:rsid w:val="00C521B5"/>
    <w:rsid w:val="00C60C79"/>
    <w:rsid w:val="00C66A2C"/>
    <w:rsid w:val="00C85598"/>
    <w:rsid w:val="00C95DA6"/>
    <w:rsid w:val="00CB12E4"/>
    <w:rsid w:val="00CC3596"/>
    <w:rsid w:val="00CC4F96"/>
    <w:rsid w:val="00CE112D"/>
    <w:rsid w:val="00CE265B"/>
    <w:rsid w:val="00D40962"/>
    <w:rsid w:val="00D47242"/>
    <w:rsid w:val="00D51608"/>
    <w:rsid w:val="00D6507B"/>
    <w:rsid w:val="00D65560"/>
    <w:rsid w:val="00DA61E7"/>
    <w:rsid w:val="00DD5BB9"/>
    <w:rsid w:val="00E41D21"/>
    <w:rsid w:val="00E9184E"/>
    <w:rsid w:val="00EC5007"/>
    <w:rsid w:val="00EC6DDC"/>
    <w:rsid w:val="00EE44D5"/>
    <w:rsid w:val="00F33354"/>
    <w:rsid w:val="00F35E75"/>
    <w:rsid w:val="00F35FBF"/>
    <w:rsid w:val="00F655A4"/>
    <w:rsid w:val="00F9201E"/>
    <w:rsid w:val="00FA591F"/>
    <w:rsid w:val="00FC20C9"/>
    <w:rsid w:val="00FC4BC0"/>
    <w:rsid w:val="00FD0A82"/>
    <w:rsid w:val="00FF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6EE1DD-8E89-4A39-BAF0-090E73296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6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毕楹</dc:creator>
  <cp:keywords/>
  <dc:description/>
  <cp:lastModifiedBy>罗钦</cp:lastModifiedBy>
  <cp:revision>55</cp:revision>
  <dcterms:created xsi:type="dcterms:W3CDTF">2019-10-30T07:47:00Z</dcterms:created>
  <dcterms:modified xsi:type="dcterms:W3CDTF">2021-12-27T02:01:00Z</dcterms:modified>
</cp:coreProperties>
</file>